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663C5050" w14:textId="77777777" w:rsidR="00850643" w:rsidRPr="000B7889" w:rsidRDefault="00850643" w:rsidP="00850643">
      <w:pPr>
        <w:ind w:left="142"/>
        <w:rPr>
          <w:rFonts w:ascii="Helvetica Neue" w:hAnsi="Helvetica Neue"/>
          <w:b/>
          <w:bCs/>
          <w:color w:val="003172"/>
          <w:lang w:val="en-GB"/>
        </w:rPr>
      </w:pPr>
      <w:r w:rsidRPr="000B7889">
        <w:rPr>
          <w:rFonts w:ascii="Helvetica Neue" w:hAnsi="Helvetica Neue"/>
          <w:b/>
          <w:bCs/>
          <w:color w:val="003172"/>
          <w:lang w:val="en-GB"/>
        </w:rPr>
        <w:t>Chronic Fatigue Syndrome – All you need to know</w:t>
      </w:r>
    </w:p>
    <w:p w14:paraId="32E1F583" w14:textId="77777777" w:rsidR="00850643" w:rsidRPr="00FC0CDA" w:rsidRDefault="00850643" w:rsidP="00850643">
      <w:pPr>
        <w:rPr>
          <w:rFonts w:ascii="Helvetica Neue" w:hAnsi="Helvetica Neue"/>
          <w:b/>
          <w:bCs/>
          <w:color w:val="003172"/>
          <w:lang w:val="en-GB"/>
        </w:rPr>
      </w:pPr>
    </w:p>
    <w:p w14:paraId="21948460" w14:textId="77777777" w:rsidR="00850643" w:rsidRPr="000C7911" w:rsidRDefault="00850643" w:rsidP="00850643">
      <w:pPr>
        <w:spacing w:after="240"/>
        <w:ind w:left="142"/>
        <w:rPr>
          <w:rFonts w:ascii="Helvetica Neue" w:hAnsi="Helvetica Neue"/>
          <w:b/>
          <w:bCs/>
          <w:sz w:val="21"/>
          <w:szCs w:val="21"/>
        </w:rPr>
      </w:pPr>
      <w:r>
        <w:rPr>
          <w:rFonts w:ascii="Helvetica Neue" w:hAnsi="Helvetica Neue"/>
          <w:b/>
          <w:bCs/>
          <w:sz w:val="21"/>
          <w:szCs w:val="21"/>
          <w:lang w:val="en-GB"/>
        </w:rPr>
        <w:t>JOHANNESBURG</w:t>
      </w:r>
      <w:r w:rsidRPr="00D7156B">
        <w:rPr>
          <w:rFonts w:ascii="Helvetica Neue" w:hAnsi="Helvetica Neue"/>
          <w:b/>
          <w:bCs/>
          <w:sz w:val="21"/>
          <w:szCs w:val="21"/>
          <w:lang w:val="en-GB"/>
        </w:rPr>
        <w:t xml:space="preserve"> - </w:t>
      </w:r>
      <w:hyperlink r:id="rId8" w:history="1">
        <w:r w:rsidRPr="000B7889">
          <w:rPr>
            <w:rStyle w:val="Hyperlink"/>
            <w:rFonts w:ascii="Helvetica Neue" w:hAnsi="Helvetica Neue"/>
            <w:b/>
            <w:bCs/>
            <w:sz w:val="21"/>
            <w:szCs w:val="21"/>
          </w:rPr>
          <w:t>Chronic Fatigue Syndrome (CFS)</w:t>
        </w:r>
      </w:hyperlink>
      <w:r w:rsidRPr="000B7889">
        <w:rPr>
          <w:rFonts w:ascii="Helvetica Neue" w:hAnsi="Helvetica Neue"/>
          <w:b/>
          <w:bCs/>
          <w:sz w:val="21"/>
          <w:szCs w:val="21"/>
        </w:rPr>
        <w:t xml:space="preserve"> is a serious and often long-lasting illness characterised by severe, persistent fatigue that isn't relieved by rest and worsens with physical or mental exertion. </w:t>
      </w:r>
    </w:p>
    <w:p w14:paraId="59A70BEC" w14:textId="77777777" w:rsidR="00850643" w:rsidRDefault="00850643" w:rsidP="00850643">
      <w:pPr>
        <w:ind w:left="142"/>
        <w:rPr>
          <w:rFonts w:ascii="Helvetica Neue" w:hAnsi="Helvetica Neue"/>
          <w:bCs/>
          <w:sz w:val="21"/>
          <w:szCs w:val="21"/>
        </w:rPr>
      </w:pPr>
      <w:r w:rsidRPr="000B7889">
        <w:rPr>
          <w:rFonts w:ascii="Helvetica Neue" w:hAnsi="Helvetica Neue"/>
          <w:bCs/>
          <w:sz w:val="21"/>
          <w:szCs w:val="21"/>
        </w:rPr>
        <w:t>CFS is more than just feeling tired. It's a chronic state of fatigue that can last months or even years, significantly impacting daily routines. While the condition is more common in females, particularly those in their 40s and 50s, anyone can potentially develop CFS. It is rare in children, but girls are more likely to be affected when it develops than boys.</w:t>
      </w:r>
    </w:p>
    <w:p w14:paraId="78814DA6" w14:textId="77777777" w:rsidR="00850643" w:rsidRPr="000B7889" w:rsidRDefault="00850643" w:rsidP="00850643">
      <w:pPr>
        <w:ind w:left="142"/>
        <w:rPr>
          <w:rFonts w:ascii="Helvetica Neue" w:hAnsi="Helvetica Neue"/>
          <w:bCs/>
          <w:sz w:val="21"/>
          <w:szCs w:val="21"/>
        </w:rPr>
      </w:pPr>
    </w:p>
    <w:p w14:paraId="138CCF3F" w14:textId="77777777" w:rsidR="00850643" w:rsidRDefault="00850643" w:rsidP="00850643">
      <w:pPr>
        <w:ind w:left="142"/>
        <w:rPr>
          <w:rFonts w:ascii="Helvetica Neue" w:hAnsi="Helvetica Neue"/>
          <w:bCs/>
          <w:sz w:val="21"/>
          <w:szCs w:val="21"/>
        </w:rPr>
      </w:pPr>
      <w:r w:rsidRPr="000B7889">
        <w:rPr>
          <w:rFonts w:ascii="Helvetica Neue" w:hAnsi="Helvetica Neue"/>
          <w:bCs/>
          <w:sz w:val="21"/>
          <w:szCs w:val="21"/>
        </w:rPr>
        <w:t>For most people, CFS is a lifelong disease, as full recovery is rare and estimated at less than 10%. Yet even with this low recovery rate, a healthy diet, lifestyle changes and effective treatment can improve the condition to a point where patients report a better quality of life. In South Africa, CFS affects approximately 0.5% to 1.5% of the population.</w:t>
      </w:r>
    </w:p>
    <w:p w14:paraId="1BF753C5" w14:textId="77777777" w:rsidR="00850643" w:rsidRPr="000B7889" w:rsidRDefault="00850643" w:rsidP="00850643">
      <w:pPr>
        <w:ind w:left="142"/>
        <w:rPr>
          <w:rFonts w:ascii="Helvetica Neue" w:hAnsi="Helvetica Neue"/>
          <w:bCs/>
          <w:sz w:val="21"/>
          <w:szCs w:val="21"/>
        </w:rPr>
      </w:pPr>
    </w:p>
    <w:p w14:paraId="7A5562A9" w14:textId="77777777" w:rsidR="00850643" w:rsidRDefault="00850643" w:rsidP="00850643">
      <w:pPr>
        <w:ind w:left="142"/>
        <w:rPr>
          <w:rFonts w:ascii="Helvetica Neue" w:hAnsi="Helvetica Neue"/>
          <w:b/>
          <w:bCs/>
          <w:sz w:val="21"/>
          <w:szCs w:val="21"/>
        </w:rPr>
      </w:pPr>
      <w:r w:rsidRPr="000B7889">
        <w:rPr>
          <w:rFonts w:ascii="Helvetica Neue" w:hAnsi="Helvetica Neue"/>
          <w:b/>
          <w:bCs/>
          <w:sz w:val="21"/>
          <w:szCs w:val="21"/>
        </w:rPr>
        <w:t>Don't ignore tell-tale signs</w:t>
      </w:r>
      <w:r>
        <w:rPr>
          <w:rFonts w:ascii="Helvetica Neue" w:hAnsi="Helvetica Neue"/>
          <w:b/>
          <w:bCs/>
          <w:sz w:val="21"/>
          <w:szCs w:val="21"/>
        </w:rPr>
        <w:t>.</w:t>
      </w:r>
      <w:r w:rsidRPr="000B7889">
        <w:rPr>
          <w:rFonts w:ascii="Helvetica Neue" w:hAnsi="Helvetica Neue"/>
          <w:b/>
          <w:bCs/>
          <w:sz w:val="21"/>
          <w:szCs w:val="21"/>
        </w:rPr>
        <w:t xml:space="preserve"> </w:t>
      </w:r>
    </w:p>
    <w:p w14:paraId="38B6F324" w14:textId="77777777" w:rsidR="00850643" w:rsidRDefault="00850643" w:rsidP="00850643">
      <w:pPr>
        <w:ind w:left="142"/>
        <w:rPr>
          <w:rFonts w:ascii="Helvetica Neue" w:hAnsi="Helvetica Neue"/>
          <w:b/>
          <w:bCs/>
          <w:sz w:val="21"/>
          <w:szCs w:val="21"/>
        </w:rPr>
      </w:pPr>
    </w:p>
    <w:p w14:paraId="7638F88F" w14:textId="77777777" w:rsidR="00573D40" w:rsidRDefault="00573D40" w:rsidP="00573D40">
      <w:pPr>
        <w:rPr>
          <w:rFonts w:ascii="Helvetica Neue" w:hAnsi="Helvetica Neue"/>
          <w:bCs/>
          <w:sz w:val="21"/>
          <w:szCs w:val="21"/>
        </w:rPr>
      </w:pPr>
      <w:r w:rsidRPr="00573D40">
        <w:rPr>
          <w:rFonts w:ascii="Helvetica Neue" w:hAnsi="Helvetica Neue"/>
          <w:bCs/>
          <w:sz w:val="21"/>
          <w:szCs w:val="21"/>
        </w:rPr>
        <w:t>CFS symptoms vary from person to person and are based on the severity of the condition. While the most common symptom is fatigue, which is severe enough to interfere with your daily activities, other CFS symptoms include:</w:t>
      </w:r>
    </w:p>
    <w:p w14:paraId="7900897B" w14:textId="77777777" w:rsidR="00573D40" w:rsidRPr="00573D40" w:rsidRDefault="00573D40" w:rsidP="00573D40">
      <w:pPr>
        <w:rPr>
          <w:rFonts w:ascii="Helvetica Neue" w:hAnsi="Helvetica Neue"/>
          <w:bCs/>
          <w:sz w:val="21"/>
          <w:szCs w:val="21"/>
        </w:rPr>
      </w:pPr>
    </w:p>
    <w:p w14:paraId="02A47825" w14:textId="77777777" w:rsidR="00573D40" w:rsidRPr="00573D40" w:rsidRDefault="00573D40" w:rsidP="00573D40">
      <w:pPr>
        <w:numPr>
          <w:ilvl w:val="0"/>
          <w:numId w:val="77"/>
        </w:numPr>
        <w:tabs>
          <w:tab w:val="clear" w:pos="720"/>
        </w:tabs>
        <w:rPr>
          <w:rFonts w:ascii="Helvetica Neue" w:hAnsi="Helvetica Neue"/>
          <w:bCs/>
          <w:sz w:val="21"/>
          <w:szCs w:val="21"/>
        </w:rPr>
      </w:pPr>
      <w:r w:rsidRPr="00573D40">
        <w:rPr>
          <w:rFonts w:ascii="Helvetica Neue" w:hAnsi="Helvetica Neue"/>
          <w:bCs/>
          <w:sz w:val="21"/>
          <w:szCs w:val="21"/>
        </w:rPr>
        <w:t>Feeling unrefreshed after a night's sleep</w:t>
      </w:r>
    </w:p>
    <w:p w14:paraId="7AA1D005" w14:textId="77777777" w:rsidR="00573D40" w:rsidRPr="00573D40" w:rsidRDefault="00573D40" w:rsidP="00573D40">
      <w:pPr>
        <w:numPr>
          <w:ilvl w:val="0"/>
          <w:numId w:val="77"/>
        </w:numPr>
        <w:tabs>
          <w:tab w:val="clear" w:pos="720"/>
        </w:tabs>
        <w:rPr>
          <w:rFonts w:ascii="Helvetica Neue" w:hAnsi="Helvetica Neue"/>
          <w:bCs/>
          <w:sz w:val="21"/>
          <w:szCs w:val="21"/>
        </w:rPr>
      </w:pPr>
      <w:r w:rsidRPr="00573D40">
        <w:rPr>
          <w:rFonts w:ascii="Helvetica Neue" w:hAnsi="Helvetica Neue"/>
          <w:bCs/>
          <w:sz w:val="21"/>
          <w:szCs w:val="21"/>
        </w:rPr>
        <w:t>Impaired memory or concentration </w:t>
      </w:r>
    </w:p>
    <w:p w14:paraId="2CB652F2" w14:textId="77777777" w:rsidR="00573D40" w:rsidRPr="00573D40" w:rsidRDefault="00573D40" w:rsidP="00573D40">
      <w:pPr>
        <w:numPr>
          <w:ilvl w:val="0"/>
          <w:numId w:val="77"/>
        </w:numPr>
        <w:tabs>
          <w:tab w:val="clear" w:pos="720"/>
        </w:tabs>
        <w:rPr>
          <w:rFonts w:ascii="Helvetica Neue" w:hAnsi="Helvetica Neue"/>
          <w:bCs/>
          <w:sz w:val="21"/>
          <w:szCs w:val="21"/>
        </w:rPr>
      </w:pPr>
      <w:r w:rsidRPr="00573D40">
        <w:rPr>
          <w:rFonts w:ascii="Helvetica Neue" w:hAnsi="Helvetica Neue"/>
          <w:bCs/>
          <w:sz w:val="21"/>
          <w:szCs w:val="21"/>
        </w:rPr>
        <w:t>Sleep problems </w:t>
      </w:r>
    </w:p>
    <w:p w14:paraId="6998D35F" w14:textId="77777777" w:rsidR="00573D40" w:rsidRPr="00573D40" w:rsidRDefault="00573D40" w:rsidP="00573D40">
      <w:pPr>
        <w:numPr>
          <w:ilvl w:val="0"/>
          <w:numId w:val="77"/>
        </w:numPr>
        <w:tabs>
          <w:tab w:val="clear" w:pos="720"/>
        </w:tabs>
        <w:rPr>
          <w:rFonts w:ascii="Helvetica Neue" w:hAnsi="Helvetica Neue"/>
          <w:bCs/>
          <w:sz w:val="21"/>
          <w:szCs w:val="21"/>
        </w:rPr>
      </w:pPr>
      <w:r w:rsidRPr="00573D40">
        <w:rPr>
          <w:rFonts w:ascii="Helvetica Neue" w:hAnsi="Helvetica Neue"/>
          <w:bCs/>
          <w:sz w:val="21"/>
          <w:szCs w:val="21"/>
        </w:rPr>
        <w:t>Multi-joint pain without redness or swelling </w:t>
      </w:r>
    </w:p>
    <w:p w14:paraId="26F1CBF7" w14:textId="77777777" w:rsidR="00573D40" w:rsidRPr="00573D40" w:rsidRDefault="00573D40" w:rsidP="00573D40">
      <w:pPr>
        <w:numPr>
          <w:ilvl w:val="0"/>
          <w:numId w:val="77"/>
        </w:numPr>
        <w:tabs>
          <w:tab w:val="clear" w:pos="720"/>
        </w:tabs>
        <w:rPr>
          <w:rFonts w:ascii="Helvetica Neue" w:hAnsi="Helvetica Neue"/>
          <w:bCs/>
          <w:sz w:val="21"/>
          <w:szCs w:val="21"/>
        </w:rPr>
      </w:pPr>
      <w:r w:rsidRPr="00573D40">
        <w:rPr>
          <w:rFonts w:ascii="Helvetica Neue" w:hAnsi="Helvetica Neue"/>
          <w:bCs/>
          <w:sz w:val="21"/>
          <w:szCs w:val="21"/>
        </w:rPr>
        <w:t>Orthostatic intolerance (difficulty standing or dizziness) </w:t>
      </w:r>
    </w:p>
    <w:p w14:paraId="252A7E27" w14:textId="77777777" w:rsidR="00573D40" w:rsidRPr="00573D40" w:rsidRDefault="00573D40" w:rsidP="00573D40">
      <w:pPr>
        <w:numPr>
          <w:ilvl w:val="0"/>
          <w:numId w:val="77"/>
        </w:numPr>
        <w:tabs>
          <w:tab w:val="clear" w:pos="720"/>
        </w:tabs>
        <w:rPr>
          <w:rFonts w:ascii="Helvetica Neue" w:hAnsi="Helvetica Neue"/>
          <w:bCs/>
          <w:sz w:val="21"/>
          <w:szCs w:val="21"/>
        </w:rPr>
      </w:pPr>
      <w:r w:rsidRPr="00573D40">
        <w:rPr>
          <w:rFonts w:ascii="Helvetica Neue" w:hAnsi="Helvetica Neue"/>
          <w:bCs/>
          <w:sz w:val="21"/>
          <w:szCs w:val="21"/>
        </w:rPr>
        <w:t>Sensory sensitivities </w:t>
      </w:r>
    </w:p>
    <w:p w14:paraId="6A365337" w14:textId="77777777" w:rsidR="00573D40" w:rsidRPr="00573D40" w:rsidRDefault="00573D40" w:rsidP="00573D40">
      <w:pPr>
        <w:numPr>
          <w:ilvl w:val="0"/>
          <w:numId w:val="77"/>
        </w:numPr>
        <w:tabs>
          <w:tab w:val="clear" w:pos="720"/>
        </w:tabs>
        <w:rPr>
          <w:rFonts w:ascii="Helvetica Neue" w:hAnsi="Helvetica Neue"/>
          <w:bCs/>
          <w:sz w:val="21"/>
          <w:szCs w:val="21"/>
        </w:rPr>
      </w:pPr>
      <w:r w:rsidRPr="00573D40">
        <w:rPr>
          <w:rFonts w:ascii="Helvetica Neue" w:hAnsi="Helvetica Neue"/>
          <w:bCs/>
          <w:sz w:val="21"/>
          <w:szCs w:val="21"/>
        </w:rPr>
        <w:t>Also common are flu-like symptoms, depression, headache, muscle weakness, sensitivity to pain, or sore throat</w:t>
      </w:r>
    </w:p>
    <w:p w14:paraId="46FFE8E5" w14:textId="77777777" w:rsidR="00850643" w:rsidRDefault="00850643" w:rsidP="00850643">
      <w:pPr>
        <w:rPr>
          <w:rFonts w:ascii="Helvetica Neue" w:hAnsi="Helvetica Neue"/>
          <w:b/>
          <w:bCs/>
          <w:sz w:val="21"/>
          <w:szCs w:val="21"/>
        </w:rPr>
      </w:pPr>
    </w:p>
    <w:p w14:paraId="62966757" w14:textId="77777777" w:rsidR="00850643" w:rsidRDefault="00850643" w:rsidP="00850643">
      <w:pPr>
        <w:rPr>
          <w:rFonts w:ascii="Helvetica Neue" w:hAnsi="Helvetica Neue"/>
          <w:b/>
          <w:bCs/>
          <w:sz w:val="21"/>
          <w:szCs w:val="21"/>
        </w:rPr>
      </w:pPr>
      <w:r w:rsidRPr="000B7889">
        <w:rPr>
          <w:rFonts w:ascii="Helvetica Neue" w:hAnsi="Helvetica Neue"/>
          <w:b/>
          <w:bCs/>
          <w:sz w:val="21"/>
          <w:szCs w:val="21"/>
        </w:rPr>
        <w:t xml:space="preserve">How Chronic Fatigue Syndrome is </w:t>
      </w:r>
      <w:r>
        <w:rPr>
          <w:rFonts w:ascii="Helvetica Neue" w:hAnsi="Helvetica Neue"/>
          <w:b/>
          <w:bCs/>
          <w:sz w:val="21"/>
          <w:szCs w:val="21"/>
        </w:rPr>
        <w:t>Diagnosed</w:t>
      </w:r>
    </w:p>
    <w:p w14:paraId="3F075FC1" w14:textId="77777777" w:rsidR="00850643" w:rsidRDefault="00850643" w:rsidP="00850643">
      <w:pPr>
        <w:rPr>
          <w:rFonts w:ascii="Helvetica Neue" w:hAnsi="Helvetica Neue"/>
          <w:bCs/>
          <w:sz w:val="21"/>
          <w:szCs w:val="21"/>
        </w:rPr>
      </w:pPr>
    </w:p>
    <w:p w14:paraId="406D32AB" w14:textId="58B1FEB8" w:rsidR="00850643" w:rsidRDefault="00850643" w:rsidP="00850643">
      <w:pPr>
        <w:rPr>
          <w:rFonts w:ascii="Helvetica Neue" w:hAnsi="Helvetica Neue"/>
          <w:bCs/>
          <w:sz w:val="21"/>
          <w:szCs w:val="21"/>
        </w:rPr>
      </w:pPr>
      <w:r>
        <w:rPr>
          <w:rFonts w:ascii="Helvetica Neue" w:hAnsi="Helvetica Neue"/>
          <w:bCs/>
          <w:sz w:val="21"/>
          <w:szCs w:val="21"/>
        </w:rPr>
        <w:lastRenderedPageBreak/>
        <w:t xml:space="preserve">Chronic Fatigue Syndrome symptoms are </w:t>
      </w:r>
      <w:r w:rsidRPr="00A80DAD">
        <w:rPr>
          <w:rFonts w:ascii="Helvetica Neue" w:hAnsi="Helvetica Neue"/>
          <w:bCs/>
          <w:sz w:val="21"/>
          <w:szCs w:val="21"/>
        </w:rPr>
        <w:t>common in many other illnesses and may change or come and go over time</w:t>
      </w:r>
      <w:r>
        <w:rPr>
          <w:rFonts w:ascii="Helvetica Neue" w:hAnsi="Helvetica Neue"/>
          <w:bCs/>
          <w:sz w:val="21"/>
          <w:szCs w:val="21"/>
        </w:rPr>
        <w:t xml:space="preserve">, making the condition difficult </w:t>
      </w:r>
      <w:r w:rsidRPr="00A80DAD">
        <w:rPr>
          <w:rFonts w:ascii="Helvetica Neue" w:hAnsi="Helvetica Neue"/>
          <w:bCs/>
          <w:sz w:val="21"/>
          <w:szCs w:val="21"/>
        </w:rPr>
        <w:t>to diagnose.</w:t>
      </w:r>
      <w:r w:rsidR="00B2042A">
        <w:rPr>
          <w:rFonts w:ascii="Helvetica Neue" w:hAnsi="Helvetica Neue"/>
          <w:bCs/>
          <w:sz w:val="21"/>
          <w:szCs w:val="21"/>
        </w:rPr>
        <w:t xml:space="preserve"> </w:t>
      </w:r>
      <w:r>
        <w:rPr>
          <w:rFonts w:ascii="Helvetica Neue" w:hAnsi="Helvetica Neue"/>
          <w:bCs/>
          <w:sz w:val="21"/>
          <w:szCs w:val="21"/>
        </w:rPr>
        <w:t>D</w:t>
      </w:r>
      <w:r w:rsidRPr="000B7889">
        <w:rPr>
          <w:rFonts w:ascii="Helvetica Neue" w:hAnsi="Helvetica Neue"/>
          <w:bCs/>
          <w:sz w:val="21"/>
          <w:szCs w:val="21"/>
        </w:rPr>
        <w:t xml:space="preserve">octors </w:t>
      </w:r>
      <w:r>
        <w:rPr>
          <w:rFonts w:ascii="Helvetica Neue" w:hAnsi="Helvetica Neue"/>
          <w:bCs/>
          <w:sz w:val="21"/>
          <w:szCs w:val="21"/>
        </w:rPr>
        <w:t xml:space="preserve">use </w:t>
      </w:r>
      <w:r w:rsidRPr="00A80DAD">
        <w:rPr>
          <w:rFonts w:ascii="Helvetica Neue" w:hAnsi="Helvetica Neue"/>
          <w:bCs/>
          <w:sz w:val="21"/>
          <w:szCs w:val="21"/>
        </w:rPr>
        <w:t xml:space="preserve">a combination of core symptoms to diagnose </w:t>
      </w:r>
      <w:r>
        <w:rPr>
          <w:rFonts w:ascii="Helvetica Neue" w:hAnsi="Helvetica Neue"/>
          <w:bCs/>
          <w:sz w:val="21"/>
          <w:szCs w:val="21"/>
        </w:rPr>
        <w:t xml:space="preserve">the condition. These core symptoms include </w:t>
      </w:r>
      <w:r w:rsidR="00B2042A">
        <w:rPr>
          <w:rFonts w:ascii="Helvetica Neue" w:hAnsi="Helvetica Neue"/>
          <w:bCs/>
          <w:sz w:val="21"/>
          <w:szCs w:val="21"/>
        </w:rPr>
        <w:t>a reduced</w:t>
      </w:r>
      <w:r>
        <w:rPr>
          <w:rFonts w:ascii="Helvetica Neue" w:hAnsi="Helvetica Neue"/>
          <w:bCs/>
          <w:sz w:val="21"/>
          <w:szCs w:val="21"/>
        </w:rPr>
        <w:t xml:space="preserve"> ability to </w:t>
      </w:r>
      <w:r w:rsidR="00B2042A">
        <w:rPr>
          <w:rFonts w:ascii="Helvetica Neue" w:hAnsi="Helvetica Neue"/>
          <w:bCs/>
          <w:sz w:val="21"/>
          <w:szCs w:val="21"/>
        </w:rPr>
        <w:t>perform</w:t>
      </w:r>
      <w:r>
        <w:rPr>
          <w:rFonts w:ascii="Helvetica Neue" w:hAnsi="Helvetica Neue"/>
          <w:bCs/>
          <w:sz w:val="21"/>
          <w:szCs w:val="21"/>
        </w:rPr>
        <w:t xml:space="preserve"> activities and fatigue</w:t>
      </w:r>
      <w:r w:rsidR="007A3817">
        <w:rPr>
          <w:rFonts w:ascii="Helvetica Neue" w:hAnsi="Helvetica Neue"/>
          <w:bCs/>
          <w:sz w:val="21"/>
          <w:szCs w:val="21"/>
        </w:rPr>
        <w:t>,</w:t>
      </w:r>
      <w:r>
        <w:rPr>
          <w:rFonts w:ascii="Helvetica Neue" w:hAnsi="Helvetica Neue"/>
          <w:bCs/>
          <w:sz w:val="21"/>
          <w:szCs w:val="21"/>
        </w:rPr>
        <w:t xml:space="preserve"> </w:t>
      </w:r>
      <w:r w:rsidR="00B2042A">
        <w:rPr>
          <w:rFonts w:ascii="Helvetica Neue" w:hAnsi="Helvetica Neue"/>
          <w:bCs/>
          <w:sz w:val="21"/>
          <w:szCs w:val="21"/>
        </w:rPr>
        <w:t>worsening</w:t>
      </w:r>
      <w:r>
        <w:rPr>
          <w:rFonts w:ascii="Helvetica Neue" w:hAnsi="Helvetica Neue"/>
          <w:bCs/>
          <w:sz w:val="21"/>
          <w:szCs w:val="21"/>
        </w:rPr>
        <w:t xml:space="preserve"> symptoms after activity</w:t>
      </w:r>
      <w:r w:rsidR="007A3817">
        <w:rPr>
          <w:rFonts w:ascii="Helvetica Neue" w:hAnsi="Helvetica Neue"/>
          <w:bCs/>
          <w:sz w:val="21"/>
          <w:szCs w:val="21"/>
        </w:rPr>
        <w:t>,</w:t>
      </w:r>
      <w:r>
        <w:rPr>
          <w:rFonts w:ascii="Helvetica Neue" w:hAnsi="Helvetica Neue"/>
          <w:bCs/>
          <w:sz w:val="21"/>
          <w:szCs w:val="21"/>
        </w:rPr>
        <w:t xml:space="preserve"> sleep </w:t>
      </w:r>
      <w:r w:rsidR="00B2042A">
        <w:rPr>
          <w:rFonts w:ascii="Helvetica Neue" w:hAnsi="Helvetica Neue"/>
          <w:bCs/>
          <w:sz w:val="21"/>
          <w:szCs w:val="21"/>
        </w:rPr>
        <w:t>disturbances</w:t>
      </w:r>
      <w:r w:rsidR="007A3817">
        <w:rPr>
          <w:rFonts w:ascii="Helvetica Neue" w:hAnsi="Helvetica Neue"/>
          <w:bCs/>
          <w:sz w:val="21"/>
          <w:szCs w:val="21"/>
        </w:rPr>
        <w:t>,</w:t>
      </w:r>
      <w:r>
        <w:rPr>
          <w:rFonts w:ascii="Helvetica Neue" w:hAnsi="Helvetica Neue"/>
          <w:bCs/>
          <w:sz w:val="21"/>
          <w:szCs w:val="21"/>
        </w:rPr>
        <w:t xml:space="preserve"> memory and </w:t>
      </w:r>
      <w:r w:rsidR="00B2042A">
        <w:rPr>
          <w:rFonts w:ascii="Helvetica Neue" w:hAnsi="Helvetica Neue"/>
          <w:bCs/>
          <w:sz w:val="21"/>
          <w:szCs w:val="21"/>
        </w:rPr>
        <w:t>cognitive</w:t>
      </w:r>
      <w:r>
        <w:rPr>
          <w:rFonts w:ascii="Helvetica Neue" w:hAnsi="Helvetica Neue"/>
          <w:bCs/>
          <w:sz w:val="21"/>
          <w:szCs w:val="21"/>
        </w:rPr>
        <w:t xml:space="preserve"> problems</w:t>
      </w:r>
      <w:r w:rsidR="007A3817">
        <w:rPr>
          <w:rFonts w:ascii="Helvetica Neue" w:hAnsi="Helvetica Neue"/>
          <w:bCs/>
          <w:sz w:val="21"/>
          <w:szCs w:val="21"/>
        </w:rPr>
        <w:t>,</w:t>
      </w:r>
      <w:r>
        <w:rPr>
          <w:rFonts w:ascii="Helvetica Neue" w:hAnsi="Helvetica Neue"/>
          <w:bCs/>
          <w:sz w:val="21"/>
          <w:szCs w:val="21"/>
        </w:rPr>
        <w:t xml:space="preserve"> and </w:t>
      </w:r>
      <w:r w:rsidR="00B2042A">
        <w:rPr>
          <w:rFonts w:ascii="Helvetica Neue" w:hAnsi="Helvetica Neue"/>
          <w:bCs/>
          <w:sz w:val="21"/>
          <w:szCs w:val="21"/>
        </w:rPr>
        <w:t>difficulties with balance</w:t>
      </w:r>
      <w:r>
        <w:rPr>
          <w:rFonts w:ascii="Helvetica Neue" w:hAnsi="Helvetica Neue"/>
          <w:bCs/>
          <w:sz w:val="21"/>
          <w:szCs w:val="21"/>
        </w:rPr>
        <w:t>, among others.</w:t>
      </w:r>
    </w:p>
    <w:p w14:paraId="383D8E15" w14:textId="77777777" w:rsidR="00850643" w:rsidRPr="00A80DAD" w:rsidRDefault="00850643" w:rsidP="00850643">
      <w:pPr>
        <w:rPr>
          <w:rFonts w:ascii="Helvetica Neue" w:hAnsi="Helvetica Neue"/>
          <w:bCs/>
          <w:sz w:val="21"/>
          <w:szCs w:val="21"/>
        </w:rPr>
      </w:pPr>
    </w:p>
    <w:p w14:paraId="2C808BCE" w14:textId="77777777" w:rsidR="00850643" w:rsidRPr="000B7889" w:rsidRDefault="00850643" w:rsidP="00850643">
      <w:pPr>
        <w:rPr>
          <w:rFonts w:ascii="Helvetica Neue" w:hAnsi="Helvetica Neue"/>
          <w:bCs/>
          <w:sz w:val="21"/>
          <w:szCs w:val="21"/>
        </w:rPr>
      </w:pPr>
      <w:r>
        <w:rPr>
          <w:rFonts w:ascii="Helvetica Neue" w:hAnsi="Helvetica Neue"/>
          <w:bCs/>
          <w:sz w:val="21"/>
          <w:szCs w:val="21"/>
        </w:rPr>
        <w:t xml:space="preserve">To be diagnosed with CFS, an individual should have persistent or excessive fatigue that interferes with their daily activities. The fatigue must last at least 6 months and be uncurable with bed rest. Doctors may also perform various medical tests to rule out any other health conditions that could be causing fatigue, as most symptoms associated with the condition are the same as those of </w:t>
      </w:r>
      <w:r w:rsidRPr="000B7889">
        <w:rPr>
          <w:rFonts w:ascii="Helvetica Neue" w:hAnsi="Helvetica Neue"/>
          <w:bCs/>
          <w:sz w:val="21"/>
          <w:szCs w:val="21"/>
        </w:rPr>
        <w:t xml:space="preserve">most viral infections.  </w:t>
      </w:r>
    </w:p>
    <w:p w14:paraId="5A801EF3" w14:textId="77777777" w:rsidR="00850643" w:rsidRPr="000B7889" w:rsidRDefault="00850643" w:rsidP="00850643">
      <w:pPr>
        <w:rPr>
          <w:rFonts w:ascii="Helvetica Neue" w:hAnsi="Helvetica Neue"/>
          <w:b/>
          <w:bCs/>
          <w:sz w:val="21"/>
          <w:szCs w:val="21"/>
        </w:rPr>
      </w:pPr>
    </w:p>
    <w:p w14:paraId="00302434" w14:textId="77777777" w:rsidR="00850643" w:rsidRPr="00F0034A" w:rsidRDefault="00850643" w:rsidP="00850643">
      <w:pPr>
        <w:rPr>
          <w:rFonts w:ascii="Helvetica Neue" w:hAnsi="Helvetica Neue"/>
          <w:sz w:val="21"/>
          <w:szCs w:val="21"/>
        </w:rPr>
      </w:pPr>
      <w:r w:rsidRPr="00F0034A">
        <w:rPr>
          <w:rFonts w:ascii="Helvetica Neue" w:hAnsi="Helvetica Neue"/>
          <w:sz w:val="21"/>
          <w:szCs w:val="21"/>
        </w:rPr>
        <w:t>If you suspect you have Chronic Fatigue Syndrome, it's recommended to see a doctor, especially if your symptoms persist or recur for six months or longer. A doctor can evaluate your symptoms and determine if CFS is the cause, and if so, create a treatment plan. </w:t>
      </w:r>
    </w:p>
    <w:p w14:paraId="51E97CC9" w14:textId="77777777" w:rsidR="00850643" w:rsidRPr="009414C5" w:rsidRDefault="00850643" w:rsidP="00850643">
      <w:pPr>
        <w:pStyle w:val="ListParagraph"/>
        <w:rPr>
          <w:rFonts w:ascii="Helvetica Neue" w:hAnsi="Helvetica Neue"/>
          <w:b/>
          <w:bCs/>
          <w:sz w:val="21"/>
          <w:szCs w:val="21"/>
        </w:rPr>
      </w:pPr>
    </w:p>
    <w:p w14:paraId="05651712" w14:textId="77777777" w:rsidR="00850643" w:rsidRPr="000B7889" w:rsidRDefault="00850643" w:rsidP="00850643">
      <w:pPr>
        <w:rPr>
          <w:rFonts w:ascii="Helvetica Neue" w:hAnsi="Helvetica Neue"/>
          <w:b/>
          <w:bCs/>
          <w:sz w:val="21"/>
          <w:szCs w:val="21"/>
        </w:rPr>
      </w:pPr>
      <w:r w:rsidRPr="000B7889">
        <w:rPr>
          <w:rFonts w:ascii="Helvetica Neue" w:hAnsi="Helvetica Neue"/>
          <w:b/>
          <w:bCs/>
          <w:sz w:val="21"/>
          <w:szCs w:val="21"/>
        </w:rPr>
        <w:t xml:space="preserve">Treatment of Chronic Fatigue Syndrome </w:t>
      </w:r>
    </w:p>
    <w:p w14:paraId="1232CC8F" w14:textId="77777777" w:rsidR="00850643" w:rsidRDefault="00850643" w:rsidP="00850643">
      <w:pPr>
        <w:rPr>
          <w:rFonts w:ascii="Helvetica Neue" w:hAnsi="Helvetica Neue"/>
          <w:bCs/>
          <w:sz w:val="21"/>
          <w:szCs w:val="21"/>
        </w:rPr>
      </w:pPr>
      <w:r w:rsidRPr="000B7889">
        <w:rPr>
          <w:rFonts w:ascii="Helvetica Neue" w:hAnsi="Helvetica Neue"/>
          <w:bCs/>
          <w:sz w:val="21"/>
          <w:szCs w:val="21"/>
        </w:rPr>
        <w:t>The exact cause of CFS remains unknown, and there is currently no cure or approved treatment</w:t>
      </w:r>
      <w:r>
        <w:rPr>
          <w:rFonts w:ascii="Helvetica Neue" w:hAnsi="Helvetica Neue"/>
          <w:bCs/>
          <w:sz w:val="21"/>
          <w:szCs w:val="21"/>
        </w:rPr>
        <w:t xml:space="preserve">. A combination of </w:t>
      </w:r>
      <w:r w:rsidRPr="000B7889">
        <w:rPr>
          <w:rFonts w:ascii="Helvetica Neue" w:hAnsi="Helvetica Neue"/>
          <w:bCs/>
          <w:sz w:val="21"/>
          <w:szCs w:val="21"/>
        </w:rPr>
        <w:t xml:space="preserve">medications, diet, lifestyle changes, </w:t>
      </w:r>
      <w:r>
        <w:rPr>
          <w:rFonts w:ascii="Helvetica Neue" w:hAnsi="Helvetica Neue"/>
          <w:bCs/>
          <w:sz w:val="21"/>
          <w:szCs w:val="21"/>
        </w:rPr>
        <w:t xml:space="preserve">physical and psychological support, </w:t>
      </w:r>
      <w:r w:rsidRPr="000B7889">
        <w:rPr>
          <w:rFonts w:ascii="Helvetica Neue" w:hAnsi="Helvetica Neue"/>
          <w:bCs/>
          <w:sz w:val="21"/>
          <w:szCs w:val="21"/>
        </w:rPr>
        <w:t>may help you manage symptoms.</w:t>
      </w:r>
      <w:r>
        <w:rPr>
          <w:rFonts w:ascii="Helvetica Neue" w:hAnsi="Helvetica Neue"/>
          <w:bCs/>
          <w:sz w:val="21"/>
          <w:szCs w:val="21"/>
        </w:rPr>
        <w:t xml:space="preserve"> </w:t>
      </w:r>
    </w:p>
    <w:p w14:paraId="41DE3436" w14:textId="77777777" w:rsidR="00850643" w:rsidRDefault="00850643" w:rsidP="00850643">
      <w:pPr>
        <w:rPr>
          <w:rFonts w:ascii="Helvetica Neue" w:hAnsi="Helvetica Neue"/>
          <w:bCs/>
          <w:sz w:val="21"/>
          <w:szCs w:val="21"/>
        </w:rPr>
      </w:pPr>
    </w:p>
    <w:p w14:paraId="0485C02E" w14:textId="77777777" w:rsidR="00850643" w:rsidRPr="00F0034A" w:rsidRDefault="00850643" w:rsidP="00850643">
      <w:pPr>
        <w:rPr>
          <w:rFonts w:ascii="Helvetica Neue" w:hAnsi="Helvetica Neue"/>
          <w:bCs/>
          <w:sz w:val="21"/>
          <w:szCs w:val="21"/>
        </w:rPr>
      </w:pPr>
      <w:r w:rsidRPr="00F0034A">
        <w:rPr>
          <w:rFonts w:ascii="Helvetica Neue" w:hAnsi="Helvetica Neue"/>
          <w:bCs/>
          <w:sz w:val="21"/>
          <w:szCs w:val="21"/>
        </w:rPr>
        <w:t>Your doctor should discuss all of the options with you and explain the benefits and risks of any treatment.</w:t>
      </w:r>
      <w:r>
        <w:rPr>
          <w:rFonts w:ascii="Helvetica Neue" w:hAnsi="Helvetica Neue"/>
          <w:bCs/>
          <w:sz w:val="21"/>
          <w:szCs w:val="21"/>
        </w:rPr>
        <w:t xml:space="preserve"> </w:t>
      </w:r>
      <w:r w:rsidRPr="00F0034A">
        <w:rPr>
          <w:rFonts w:ascii="Helvetica Neue" w:hAnsi="Helvetica Neue"/>
          <w:bCs/>
          <w:sz w:val="21"/>
          <w:szCs w:val="21"/>
        </w:rPr>
        <w:t xml:space="preserve">They should work with you to develop a treatment plan that suits you and </w:t>
      </w:r>
      <w:r>
        <w:rPr>
          <w:rFonts w:ascii="Helvetica Neue" w:hAnsi="Helvetica Neue"/>
          <w:bCs/>
          <w:sz w:val="21"/>
          <w:szCs w:val="21"/>
        </w:rPr>
        <w:t>considers</w:t>
      </w:r>
      <w:r w:rsidRPr="00F0034A">
        <w:rPr>
          <w:rFonts w:ascii="Helvetica Neue" w:hAnsi="Helvetica Neue"/>
          <w:bCs/>
          <w:sz w:val="21"/>
          <w:szCs w:val="21"/>
        </w:rPr>
        <w:t xml:space="preserve"> your circumstances and preferences.</w:t>
      </w:r>
    </w:p>
    <w:p w14:paraId="1A2A5FE8" w14:textId="77777777" w:rsidR="00850643" w:rsidRPr="000B7889" w:rsidRDefault="00850643" w:rsidP="00850643">
      <w:pPr>
        <w:ind w:left="360"/>
        <w:rPr>
          <w:rFonts w:ascii="Helvetica Neue" w:hAnsi="Helvetica Neue"/>
          <w:bCs/>
          <w:sz w:val="21"/>
          <w:szCs w:val="21"/>
        </w:rPr>
      </w:pPr>
    </w:p>
    <w:p w14:paraId="66AE0DC9" w14:textId="77777777" w:rsidR="00850643" w:rsidRDefault="00850643" w:rsidP="00850643">
      <w:pPr>
        <w:rPr>
          <w:rFonts w:ascii="Helvetica Neue" w:hAnsi="Helvetica Neue"/>
          <w:b/>
          <w:bCs/>
          <w:sz w:val="21"/>
          <w:szCs w:val="21"/>
        </w:rPr>
      </w:pPr>
      <w:r w:rsidRPr="000B7889">
        <w:rPr>
          <w:rFonts w:ascii="Helvetica Neue" w:hAnsi="Helvetica Neue"/>
          <w:b/>
          <w:bCs/>
          <w:sz w:val="21"/>
          <w:szCs w:val="21"/>
        </w:rPr>
        <w:t>Living with Chronic Fatigue Syndrome</w:t>
      </w:r>
    </w:p>
    <w:p w14:paraId="3E53D54D" w14:textId="77777777" w:rsidR="00850643" w:rsidRPr="000B7889" w:rsidRDefault="00850643" w:rsidP="00850643">
      <w:pPr>
        <w:ind w:left="142"/>
        <w:rPr>
          <w:rFonts w:ascii="Helvetica Neue" w:hAnsi="Helvetica Neue"/>
          <w:b/>
          <w:bCs/>
          <w:sz w:val="21"/>
          <w:szCs w:val="21"/>
        </w:rPr>
      </w:pPr>
    </w:p>
    <w:p w14:paraId="312AB96C" w14:textId="77777777" w:rsidR="00850643" w:rsidRDefault="00850643" w:rsidP="00850643">
      <w:pPr>
        <w:rPr>
          <w:rFonts w:ascii="Helvetica Neue" w:hAnsi="Helvetica Neue"/>
          <w:bCs/>
          <w:sz w:val="21"/>
          <w:szCs w:val="21"/>
        </w:rPr>
      </w:pPr>
      <w:r w:rsidRPr="000B7889">
        <w:rPr>
          <w:rFonts w:ascii="Helvetica Neue" w:hAnsi="Helvetica Neue"/>
          <w:bCs/>
          <w:sz w:val="21"/>
          <w:szCs w:val="21"/>
        </w:rPr>
        <w:t>Living with CFS can be difficult as it requires lifestyle adjustments and long-term daily routine changes.</w:t>
      </w:r>
      <w:r>
        <w:rPr>
          <w:rFonts w:ascii="Helvetica Neue" w:hAnsi="Helvetica Neue"/>
          <w:bCs/>
          <w:sz w:val="21"/>
          <w:szCs w:val="21"/>
        </w:rPr>
        <w:t xml:space="preserve"> </w:t>
      </w:r>
      <w:r w:rsidRPr="000B7889">
        <w:rPr>
          <w:rFonts w:ascii="Helvetica Neue" w:hAnsi="Helvetica Neue"/>
          <w:bCs/>
          <w:sz w:val="21"/>
          <w:szCs w:val="21"/>
        </w:rPr>
        <w:t xml:space="preserve">Unfortunately, for some people, these changes may lead to emotional challenges such as depression, anxiety or social isolation. In such instances, joining support groups and professional counselling can provide the essential support. </w:t>
      </w:r>
    </w:p>
    <w:p w14:paraId="4F1844E4" w14:textId="77777777" w:rsidR="00850643" w:rsidRPr="000B7889" w:rsidRDefault="00850643" w:rsidP="00850643">
      <w:pPr>
        <w:ind w:left="142"/>
        <w:rPr>
          <w:rFonts w:ascii="Helvetica Neue" w:hAnsi="Helvetica Neue"/>
          <w:bCs/>
          <w:sz w:val="21"/>
          <w:szCs w:val="21"/>
        </w:rPr>
      </w:pPr>
    </w:p>
    <w:p w14:paraId="7117C4CE" w14:textId="77777777" w:rsidR="00850643" w:rsidRPr="000B7889" w:rsidRDefault="00850643" w:rsidP="00850643">
      <w:pPr>
        <w:rPr>
          <w:rFonts w:ascii="Helvetica Neue" w:hAnsi="Helvetica Neue"/>
          <w:bCs/>
          <w:sz w:val="21"/>
          <w:szCs w:val="21"/>
        </w:rPr>
      </w:pPr>
      <w:r w:rsidRPr="000B7889">
        <w:rPr>
          <w:rFonts w:ascii="Helvetica Neue" w:hAnsi="Helvetica Neue"/>
          <w:bCs/>
          <w:sz w:val="21"/>
          <w:szCs w:val="21"/>
        </w:rPr>
        <w:t>Chronic Fatigue Syndrome is a debilitating condition that may require significant lifestyle changes</w:t>
      </w:r>
      <w:r>
        <w:rPr>
          <w:rFonts w:ascii="Helvetica Neue" w:hAnsi="Helvetica Neue"/>
          <w:bCs/>
          <w:sz w:val="21"/>
          <w:szCs w:val="21"/>
        </w:rPr>
        <w:t>.</w:t>
      </w:r>
      <w:r w:rsidRPr="000B7889">
        <w:rPr>
          <w:rFonts w:ascii="Helvetica Neue" w:hAnsi="Helvetica Neue"/>
          <w:bCs/>
          <w:sz w:val="21"/>
          <w:szCs w:val="21"/>
        </w:rPr>
        <w:t xml:space="preserve"> Medshield supports its members through life's milestones with compassion and genuine care. As your Partner for Life, Medshield offers quality healthcare at affordable prices and a range of plans that suit specific individual needs.</w:t>
      </w:r>
    </w:p>
    <w:p w14:paraId="0E832AC2" w14:textId="77777777" w:rsidR="0053797C" w:rsidRDefault="0053797C" w:rsidP="00577AF0">
      <w:pPr>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5E09BE41"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573D40">
        <w:rPr>
          <w:rFonts w:ascii="Helvetica Neue" w:hAnsi="Helvetica Neue" w:cs="Calibri"/>
          <w:color w:val="808080" w:themeColor="background1" w:themeShade="80"/>
          <w:sz w:val="21"/>
          <w:szCs w:val="21"/>
          <w:lang w:val="en-GB"/>
        </w:rPr>
        <w:t>594</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9"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0"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1"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2"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412EDC3A">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790147DD">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0FEC5839">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33C461E5">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33B14C2E">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2E775980">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080121B9">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150F5373">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4B33EE9E"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lastRenderedPageBreak/>
        <w:t xml:space="preserve">Medshield has been in operation since 1968, making us one of the most experienced, knowledgeable, and reliable medical schemes in South Africa. Our extensive experience in the healthcare sector guides our understanding of our </w:t>
      </w:r>
      <w:r w:rsidR="000C7911">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1"/>
      <w:headerReference w:type="first" r:id="rId2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6E393" w14:textId="77777777" w:rsidR="00805DC5" w:rsidRDefault="00805DC5" w:rsidP="005140A3">
      <w:r>
        <w:separator/>
      </w:r>
    </w:p>
  </w:endnote>
  <w:endnote w:type="continuationSeparator" w:id="0">
    <w:p w14:paraId="367724C0" w14:textId="77777777" w:rsidR="00805DC5" w:rsidRDefault="00805DC5"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5BBC2" w14:textId="77777777" w:rsidR="00805DC5" w:rsidRDefault="00805DC5" w:rsidP="005140A3">
      <w:r>
        <w:separator/>
      </w:r>
    </w:p>
  </w:footnote>
  <w:footnote w:type="continuationSeparator" w:id="0">
    <w:p w14:paraId="56C25C9D" w14:textId="77777777" w:rsidR="00805DC5" w:rsidRDefault="00805DC5"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2D67ADD"/>
    <w:multiLevelType w:val="multilevel"/>
    <w:tmpl w:val="A8CAD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40C3D"/>
    <w:multiLevelType w:val="multilevel"/>
    <w:tmpl w:val="5C06A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B3F13"/>
    <w:multiLevelType w:val="multilevel"/>
    <w:tmpl w:val="DAB86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87925"/>
    <w:multiLevelType w:val="hybridMultilevel"/>
    <w:tmpl w:val="863A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23956FD"/>
    <w:multiLevelType w:val="multilevel"/>
    <w:tmpl w:val="CCC07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6" w15:restartNumberingAfterBreak="0">
    <w:nsid w:val="15C301A5"/>
    <w:multiLevelType w:val="hybridMultilevel"/>
    <w:tmpl w:val="33824DF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560FBF"/>
    <w:multiLevelType w:val="multilevel"/>
    <w:tmpl w:val="A432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5"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6"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3"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6"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3F6E1014"/>
    <w:multiLevelType w:val="multilevel"/>
    <w:tmpl w:val="F752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1"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4"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5"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7"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8"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9" w15:restartNumberingAfterBreak="0">
    <w:nsid w:val="4AA010D7"/>
    <w:multiLevelType w:val="multilevel"/>
    <w:tmpl w:val="95125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5" w15:restartNumberingAfterBreak="0">
    <w:nsid w:val="56827AC5"/>
    <w:multiLevelType w:val="multilevel"/>
    <w:tmpl w:val="38D0D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1"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0D349B6"/>
    <w:multiLevelType w:val="multilevel"/>
    <w:tmpl w:val="23A24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64"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7FF64CD"/>
    <w:multiLevelType w:val="multilevel"/>
    <w:tmpl w:val="99B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0"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3"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5"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8"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9"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3"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4"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24"/>
  </w:num>
  <w:num w:numId="2" w16cid:durableId="1929998688">
    <w:abstractNumId w:val="29"/>
  </w:num>
  <w:num w:numId="3" w16cid:durableId="1232231516">
    <w:abstractNumId w:val="76"/>
  </w:num>
  <w:num w:numId="4" w16cid:durableId="1033387954">
    <w:abstractNumId w:val="63"/>
  </w:num>
  <w:num w:numId="5" w16cid:durableId="1051735443">
    <w:abstractNumId w:val="15"/>
  </w:num>
  <w:num w:numId="6" w16cid:durableId="262080214">
    <w:abstractNumId w:val="75"/>
  </w:num>
  <w:num w:numId="7" w16cid:durableId="1624385064">
    <w:abstractNumId w:val="2"/>
  </w:num>
  <w:num w:numId="8" w16cid:durableId="1437947627">
    <w:abstractNumId w:val="50"/>
  </w:num>
  <w:num w:numId="9" w16cid:durableId="740098256">
    <w:abstractNumId w:val="27"/>
  </w:num>
  <w:num w:numId="10" w16cid:durableId="658312438">
    <w:abstractNumId w:val="84"/>
  </w:num>
  <w:num w:numId="11" w16cid:durableId="621687782">
    <w:abstractNumId w:val="0"/>
  </w:num>
  <w:num w:numId="12" w16cid:durableId="603004783">
    <w:abstractNumId w:val="25"/>
  </w:num>
  <w:num w:numId="13" w16cid:durableId="1226069561">
    <w:abstractNumId w:val="46"/>
  </w:num>
  <w:num w:numId="14" w16cid:durableId="348798524">
    <w:abstractNumId w:val="6"/>
  </w:num>
  <w:num w:numId="15" w16cid:durableId="97259410">
    <w:abstractNumId w:val="79"/>
  </w:num>
  <w:num w:numId="16" w16cid:durableId="334648574">
    <w:abstractNumId w:val="43"/>
  </w:num>
  <w:num w:numId="17" w16cid:durableId="1178499041">
    <w:abstractNumId w:val="36"/>
  </w:num>
  <w:num w:numId="18" w16cid:durableId="217329712">
    <w:abstractNumId w:val="72"/>
  </w:num>
  <w:num w:numId="19" w16cid:durableId="2061245967">
    <w:abstractNumId w:val="56"/>
  </w:num>
  <w:num w:numId="20" w16cid:durableId="259144806">
    <w:abstractNumId w:val="17"/>
  </w:num>
  <w:num w:numId="21" w16cid:durableId="1646860078">
    <w:abstractNumId w:val="58"/>
  </w:num>
  <w:num w:numId="22" w16cid:durableId="463693069">
    <w:abstractNumId w:val="51"/>
  </w:num>
  <w:num w:numId="23" w16cid:durableId="464662659">
    <w:abstractNumId w:val="82"/>
  </w:num>
  <w:num w:numId="24" w16cid:durableId="801843454">
    <w:abstractNumId w:val="77"/>
  </w:num>
  <w:num w:numId="25" w16cid:durableId="307168308">
    <w:abstractNumId w:val="9"/>
  </w:num>
  <w:num w:numId="26" w16cid:durableId="413094014">
    <w:abstractNumId w:val="70"/>
  </w:num>
  <w:num w:numId="27" w16cid:durableId="650134818">
    <w:abstractNumId w:val="41"/>
  </w:num>
  <w:num w:numId="28" w16cid:durableId="981933460">
    <w:abstractNumId w:val="85"/>
  </w:num>
  <w:num w:numId="29" w16cid:durableId="862743858">
    <w:abstractNumId w:val="19"/>
  </w:num>
  <w:num w:numId="30" w16cid:durableId="41949649">
    <w:abstractNumId w:val="53"/>
  </w:num>
  <w:num w:numId="31" w16cid:durableId="1761176046">
    <w:abstractNumId w:val="81"/>
  </w:num>
  <w:num w:numId="32" w16cid:durableId="1148668052">
    <w:abstractNumId w:val="80"/>
  </w:num>
  <w:num w:numId="33" w16cid:durableId="1841962166">
    <w:abstractNumId w:val="34"/>
  </w:num>
  <w:num w:numId="34" w16cid:durableId="1763800468">
    <w:abstractNumId w:val="12"/>
  </w:num>
  <w:num w:numId="35" w16cid:durableId="2094352063">
    <w:abstractNumId w:val="39"/>
  </w:num>
  <w:num w:numId="36" w16cid:durableId="2105683536">
    <w:abstractNumId w:val="57"/>
  </w:num>
  <w:num w:numId="37" w16cid:durableId="1613824361">
    <w:abstractNumId w:val="22"/>
  </w:num>
  <w:num w:numId="38" w16cid:durableId="1710955809">
    <w:abstractNumId w:val="59"/>
  </w:num>
  <w:num w:numId="39" w16cid:durableId="353121556">
    <w:abstractNumId w:val="78"/>
  </w:num>
  <w:num w:numId="40" w16cid:durableId="643782112">
    <w:abstractNumId w:val="3"/>
  </w:num>
  <w:num w:numId="41" w16cid:durableId="898589818">
    <w:abstractNumId w:val="73"/>
  </w:num>
  <w:num w:numId="42" w16cid:durableId="87044706">
    <w:abstractNumId w:val="13"/>
  </w:num>
  <w:num w:numId="43" w16cid:durableId="1107771652">
    <w:abstractNumId w:val="83"/>
  </w:num>
  <w:num w:numId="44" w16cid:durableId="1720781251">
    <w:abstractNumId w:val="26"/>
  </w:num>
  <w:num w:numId="45" w16cid:durableId="802581370">
    <w:abstractNumId w:val="74"/>
  </w:num>
  <w:num w:numId="46" w16cid:durableId="2036073433">
    <w:abstractNumId w:val="48"/>
  </w:num>
  <w:num w:numId="47" w16cid:durableId="1958949192">
    <w:abstractNumId w:val="47"/>
  </w:num>
  <w:num w:numId="48" w16cid:durableId="497575400">
    <w:abstractNumId w:val="37"/>
  </w:num>
  <w:num w:numId="49" w16cid:durableId="983847928">
    <w:abstractNumId w:val="33"/>
  </w:num>
  <w:num w:numId="50" w16cid:durableId="1398822276">
    <w:abstractNumId w:val="8"/>
  </w:num>
  <w:num w:numId="51" w16cid:durableId="598099676">
    <w:abstractNumId w:val="64"/>
  </w:num>
  <w:num w:numId="52" w16cid:durableId="1202521396">
    <w:abstractNumId w:val="67"/>
  </w:num>
  <w:num w:numId="53" w16cid:durableId="950824143">
    <w:abstractNumId w:val="28"/>
  </w:num>
  <w:num w:numId="54" w16cid:durableId="1323316177">
    <w:abstractNumId w:val="4"/>
  </w:num>
  <w:num w:numId="55" w16cid:durableId="1817598783">
    <w:abstractNumId w:val="30"/>
  </w:num>
  <w:num w:numId="56" w16cid:durableId="1406487501">
    <w:abstractNumId w:val="45"/>
  </w:num>
  <w:num w:numId="57" w16cid:durableId="1374307068">
    <w:abstractNumId w:val="21"/>
  </w:num>
  <w:num w:numId="58" w16cid:durableId="1804620789">
    <w:abstractNumId w:val="31"/>
  </w:num>
  <w:num w:numId="59" w16cid:durableId="506487080">
    <w:abstractNumId w:val="14"/>
  </w:num>
  <w:num w:numId="60" w16cid:durableId="1588154269">
    <w:abstractNumId w:val="68"/>
  </w:num>
  <w:num w:numId="61" w16cid:durableId="1841118523">
    <w:abstractNumId w:val="71"/>
  </w:num>
  <w:num w:numId="62" w16cid:durableId="1623268518">
    <w:abstractNumId w:val="52"/>
  </w:num>
  <w:num w:numId="63" w16cid:durableId="1118187073">
    <w:abstractNumId w:val="42"/>
  </w:num>
  <w:num w:numId="64" w16cid:durableId="2004891429">
    <w:abstractNumId w:val="35"/>
  </w:num>
  <w:num w:numId="65" w16cid:durableId="2141066528">
    <w:abstractNumId w:val="44"/>
  </w:num>
  <w:num w:numId="66" w16cid:durableId="1259753270">
    <w:abstractNumId w:val="65"/>
  </w:num>
  <w:num w:numId="67" w16cid:durableId="1136491216">
    <w:abstractNumId w:val="60"/>
  </w:num>
  <w:num w:numId="68" w16cid:durableId="176963272">
    <w:abstractNumId w:val="32"/>
  </w:num>
  <w:num w:numId="69" w16cid:durableId="442582052">
    <w:abstractNumId w:val="54"/>
  </w:num>
  <w:num w:numId="70" w16cid:durableId="316030530">
    <w:abstractNumId w:val="23"/>
  </w:num>
  <w:num w:numId="71" w16cid:durableId="1877812820">
    <w:abstractNumId w:val="20"/>
  </w:num>
  <w:num w:numId="72" w16cid:durableId="1572423589">
    <w:abstractNumId w:val="69"/>
  </w:num>
  <w:num w:numId="73" w16cid:durableId="582372628">
    <w:abstractNumId w:val="40"/>
  </w:num>
  <w:num w:numId="74" w16cid:durableId="1988775543">
    <w:abstractNumId w:val="61"/>
  </w:num>
  <w:num w:numId="75" w16cid:durableId="496307300">
    <w:abstractNumId w:val="10"/>
  </w:num>
  <w:num w:numId="76" w16cid:durableId="912737908">
    <w:abstractNumId w:val="16"/>
  </w:num>
  <w:num w:numId="77" w16cid:durableId="222914205">
    <w:abstractNumId w:val="1"/>
  </w:num>
  <w:num w:numId="78" w16cid:durableId="1062603732">
    <w:abstractNumId w:val="18"/>
  </w:num>
  <w:num w:numId="79" w16cid:durableId="1422334183">
    <w:abstractNumId w:val="66"/>
  </w:num>
  <w:num w:numId="80" w16cid:durableId="466239599">
    <w:abstractNumId w:val="38"/>
  </w:num>
  <w:num w:numId="81" w16cid:durableId="702481738">
    <w:abstractNumId w:val="11"/>
  </w:num>
  <w:num w:numId="82" w16cid:durableId="1553615152">
    <w:abstractNumId w:val="7"/>
  </w:num>
  <w:num w:numId="83" w16cid:durableId="1521312651">
    <w:abstractNumId w:val="62"/>
  </w:num>
  <w:num w:numId="84" w16cid:durableId="201790823">
    <w:abstractNumId w:val="5"/>
  </w:num>
  <w:num w:numId="85" w16cid:durableId="263153127">
    <w:abstractNumId w:val="49"/>
  </w:num>
  <w:num w:numId="86" w16cid:durableId="1846817713">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47CA9"/>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921"/>
    <w:rsid w:val="000A7B6B"/>
    <w:rsid w:val="000B2E5A"/>
    <w:rsid w:val="000B7000"/>
    <w:rsid w:val="000B7889"/>
    <w:rsid w:val="000C0CD5"/>
    <w:rsid w:val="000C3FA4"/>
    <w:rsid w:val="000C483C"/>
    <w:rsid w:val="000C6E19"/>
    <w:rsid w:val="000C7911"/>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A40"/>
    <w:rsid w:val="00150CF1"/>
    <w:rsid w:val="001543C0"/>
    <w:rsid w:val="00157981"/>
    <w:rsid w:val="00160CB0"/>
    <w:rsid w:val="00164931"/>
    <w:rsid w:val="001668D1"/>
    <w:rsid w:val="00166B1A"/>
    <w:rsid w:val="00170AB7"/>
    <w:rsid w:val="001749E2"/>
    <w:rsid w:val="00185856"/>
    <w:rsid w:val="00192339"/>
    <w:rsid w:val="001A136A"/>
    <w:rsid w:val="001A6077"/>
    <w:rsid w:val="001B1173"/>
    <w:rsid w:val="001B22A5"/>
    <w:rsid w:val="001C1B88"/>
    <w:rsid w:val="001C2CFB"/>
    <w:rsid w:val="001C5224"/>
    <w:rsid w:val="001D3E3E"/>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3499B"/>
    <w:rsid w:val="0024509B"/>
    <w:rsid w:val="0024664F"/>
    <w:rsid w:val="002524C1"/>
    <w:rsid w:val="00260C27"/>
    <w:rsid w:val="002656B8"/>
    <w:rsid w:val="00267075"/>
    <w:rsid w:val="00267D82"/>
    <w:rsid w:val="00273C2F"/>
    <w:rsid w:val="0027400B"/>
    <w:rsid w:val="002752CB"/>
    <w:rsid w:val="00276BC2"/>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E1A78"/>
    <w:rsid w:val="002F5788"/>
    <w:rsid w:val="00306AD2"/>
    <w:rsid w:val="00307A3A"/>
    <w:rsid w:val="003231E9"/>
    <w:rsid w:val="00340F45"/>
    <w:rsid w:val="0034133D"/>
    <w:rsid w:val="0034200E"/>
    <w:rsid w:val="00344E35"/>
    <w:rsid w:val="0035132E"/>
    <w:rsid w:val="00354278"/>
    <w:rsid w:val="00354D64"/>
    <w:rsid w:val="00357748"/>
    <w:rsid w:val="00365940"/>
    <w:rsid w:val="00373E20"/>
    <w:rsid w:val="00377A1A"/>
    <w:rsid w:val="00384D77"/>
    <w:rsid w:val="00386910"/>
    <w:rsid w:val="003957E9"/>
    <w:rsid w:val="003A2632"/>
    <w:rsid w:val="003A3EB8"/>
    <w:rsid w:val="003A6D5C"/>
    <w:rsid w:val="003B038E"/>
    <w:rsid w:val="003B23C7"/>
    <w:rsid w:val="003B4541"/>
    <w:rsid w:val="003C0ABE"/>
    <w:rsid w:val="003C38C1"/>
    <w:rsid w:val="003C60D3"/>
    <w:rsid w:val="003C6662"/>
    <w:rsid w:val="003C6C78"/>
    <w:rsid w:val="003D3932"/>
    <w:rsid w:val="003D5FE3"/>
    <w:rsid w:val="003E2F67"/>
    <w:rsid w:val="003E776E"/>
    <w:rsid w:val="003F0563"/>
    <w:rsid w:val="003F1C60"/>
    <w:rsid w:val="004041E7"/>
    <w:rsid w:val="00406B3D"/>
    <w:rsid w:val="00413CD0"/>
    <w:rsid w:val="00416867"/>
    <w:rsid w:val="00422ED5"/>
    <w:rsid w:val="0042568F"/>
    <w:rsid w:val="00427BBC"/>
    <w:rsid w:val="004308B1"/>
    <w:rsid w:val="00430D1A"/>
    <w:rsid w:val="00431AC5"/>
    <w:rsid w:val="00432A5B"/>
    <w:rsid w:val="00432B84"/>
    <w:rsid w:val="00436ABB"/>
    <w:rsid w:val="0044053A"/>
    <w:rsid w:val="00450481"/>
    <w:rsid w:val="0045091C"/>
    <w:rsid w:val="00453B00"/>
    <w:rsid w:val="00453FA1"/>
    <w:rsid w:val="004566B2"/>
    <w:rsid w:val="00460EB1"/>
    <w:rsid w:val="00462FA6"/>
    <w:rsid w:val="00467F0E"/>
    <w:rsid w:val="00473314"/>
    <w:rsid w:val="00473E07"/>
    <w:rsid w:val="00474866"/>
    <w:rsid w:val="00474EC4"/>
    <w:rsid w:val="0047793A"/>
    <w:rsid w:val="0048340B"/>
    <w:rsid w:val="0048364E"/>
    <w:rsid w:val="00484E57"/>
    <w:rsid w:val="004931AF"/>
    <w:rsid w:val="0049473C"/>
    <w:rsid w:val="004A0A6A"/>
    <w:rsid w:val="004A753E"/>
    <w:rsid w:val="004B2589"/>
    <w:rsid w:val="004B407A"/>
    <w:rsid w:val="004B4D7F"/>
    <w:rsid w:val="004B5CED"/>
    <w:rsid w:val="004B6E0F"/>
    <w:rsid w:val="004C4802"/>
    <w:rsid w:val="004C4C86"/>
    <w:rsid w:val="004C50FA"/>
    <w:rsid w:val="004C5ED6"/>
    <w:rsid w:val="004D297F"/>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3D40"/>
    <w:rsid w:val="0057451F"/>
    <w:rsid w:val="00575B87"/>
    <w:rsid w:val="00577AF0"/>
    <w:rsid w:val="005832B2"/>
    <w:rsid w:val="005A63F4"/>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5E19"/>
    <w:rsid w:val="0068619D"/>
    <w:rsid w:val="006901D2"/>
    <w:rsid w:val="006A2BA8"/>
    <w:rsid w:val="006B6EEF"/>
    <w:rsid w:val="006B7C39"/>
    <w:rsid w:val="006C1730"/>
    <w:rsid w:val="006C37E9"/>
    <w:rsid w:val="006D073A"/>
    <w:rsid w:val="006D3D59"/>
    <w:rsid w:val="006D3E9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23F1"/>
    <w:rsid w:val="00772DF7"/>
    <w:rsid w:val="007845CA"/>
    <w:rsid w:val="00787B97"/>
    <w:rsid w:val="007A3817"/>
    <w:rsid w:val="007A3AD5"/>
    <w:rsid w:val="007A40A4"/>
    <w:rsid w:val="007B521F"/>
    <w:rsid w:val="007B7C80"/>
    <w:rsid w:val="007D14E8"/>
    <w:rsid w:val="007D2016"/>
    <w:rsid w:val="007E3940"/>
    <w:rsid w:val="007E3AF6"/>
    <w:rsid w:val="007E5DAB"/>
    <w:rsid w:val="007E767E"/>
    <w:rsid w:val="007E7EA9"/>
    <w:rsid w:val="007F48E6"/>
    <w:rsid w:val="007F6F3A"/>
    <w:rsid w:val="00804BD9"/>
    <w:rsid w:val="00805DC5"/>
    <w:rsid w:val="0081081D"/>
    <w:rsid w:val="00814E1B"/>
    <w:rsid w:val="00814EDD"/>
    <w:rsid w:val="00815585"/>
    <w:rsid w:val="00825A2B"/>
    <w:rsid w:val="00832893"/>
    <w:rsid w:val="00833A7C"/>
    <w:rsid w:val="00841F1F"/>
    <w:rsid w:val="00843CBA"/>
    <w:rsid w:val="0084667F"/>
    <w:rsid w:val="00850643"/>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7368"/>
    <w:rsid w:val="008A78A4"/>
    <w:rsid w:val="008B0C15"/>
    <w:rsid w:val="008B1BAE"/>
    <w:rsid w:val="008B1F5E"/>
    <w:rsid w:val="008B4AA5"/>
    <w:rsid w:val="008B6534"/>
    <w:rsid w:val="008C1EA0"/>
    <w:rsid w:val="008C6D88"/>
    <w:rsid w:val="008D0C3F"/>
    <w:rsid w:val="008D250F"/>
    <w:rsid w:val="008D4807"/>
    <w:rsid w:val="008D56E7"/>
    <w:rsid w:val="008D6BC0"/>
    <w:rsid w:val="008E2D81"/>
    <w:rsid w:val="008E70EB"/>
    <w:rsid w:val="008F4572"/>
    <w:rsid w:val="008F71FA"/>
    <w:rsid w:val="00907492"/>
    <w:rsid w:val="009077DC"/>
    <w:rsid w:val="009170A6"/>
    <w:rsid w:val="009212A3"/>
    <w:rsid w:val="0092194F"/>
    <w:rsid w:val="00940904"/>
    <w:rsid w:val="009414C5"/>
    <w:rsid w:val="00944D8E"/>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55A8B"/>
    <w:rsid w:val="00A56AF9"/>
    <w:rsid w:val="00A57A8D"/>
    <w:rsid w:val="00A648A9"/>
    <w:rsid w:val="00A759D7"/>
    <w:rsid w:val="00A80DAD"/>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E4D73"/>
    <w:rsid w:val="00AF041C"/>
    <w:rsid w:val="00AF24B9"/>
    <w:rsid w:val="00B0254F"/>
    <w:rsid w:val="00B0769C"/>
    <w:rsid w:val="00B134FA"/>
    <w:rsid w:val="00B13695"/>
    <w:rsid w:val="00B13EDA"/>
    <w:rsid w:val="00B14A9C"/>
    <w:rsid w:val="00B2042A"/>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2CB7"/>
    <w:rsid w:val="00BB73BB"/>
    <w:rsid w:val="00BC2BC6"/>
    <w:rsid w:val="00BE2684"/>
    <w:rsid w:val="00BE6FD7"/>
    <w:rsid w:val="00BF1C1B"/>
    <w:rsid w:val="00BF2AD5"/>
    <w:rsid w:val="00BF42DC"/>
    <w:rsid w:val="00C01B6E"/>
    <w:rsid w:val="00C13ABD"/>
    <w:rsid w:val="00C16E1F"/>
    <w:rsid w:val="00C17E78"/>
    <w:rsid w:val="00C23C22"/>
    <w:rsid w:val="00C365DB"/>
    <w:rsid w:val="00C41AFF"/>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A7D37"/>
    <w:rsid w:val="00DB1AC4"/>
    <w:rsid w:val="00DB27AB"/>
    <w:rsid w:val="00DB4334"/>
    <w:rsid w:val="00DB48C5"/>
    <w:rsid w:val="00DC5B42"/>
    <w:rsid w:val="00DC62D8"/>
    <w:rsid w:val="00DD036E"/>
    <w:rsid w:val="00DD20FA"/>
    <w:rsid w:val="00DD2796"/>
    <w:rsid w:val="00DD4536"/>
    <w:rsid w:val="00DE0AFA"/>
    <w:rsid w:val="00DE0D62"/>
    <w:rsid w:val="00DE10B4"/>
    <w:rsid w:val="00DE3CE6"/>
    <w:rsid w:val="00DE4FCD"/>
    <w:rsid w:val="00DF6466"/>
    <w:rsid w:val="00E00FFE"/>
    <w:rsid w:val="00E14CA8"/>
    <w:rsid w:val="00E21A2F"/>
    <w:rsid w:val="00E241E6"/>
    <w:rsid w:val="00E26112"/>
    <w:rsid w:val="00E270D8"/>
    <w:rsid w:val="00E30663"/>
    <w:rsid w:val="00E3111C"/>
    <w:rsid w:val="00E31647"/>
    <w:rsid w:val="00E376D8"/>
    <w:rsid w:val="00E46F2F"/>
    <w:rsid w:val="00E57574"/>
    <w:rsid w:val="00E57D5B"/>
    <w:rsid w:val="00E62E75"/>
    <w:rsid w:val="00E7530D"/>
    <w:rsid w:val="00E7709B"/>
    <w:rsid w:val="00E775A7"/>
    <w:rsid w:val="00E80DD0"/>
    <w:rsid w:val="00E82F7A"/>
    <w:rsid w:val="00E832A0"/>
    <w:rsid w:val="00EA18C9"/>
    <w:rsid w:val="00EA2305"/>
    <w:rsid w:val="00EA7840"/>
    <w:rsid w:val="00EB0080"/>
    <w:rsid w:val="00EB30E7"/>
    <w:rsid w:val="00EB7C44"/>
    <w:rsid w:val="00EC140B"/>
    <w:rsid w:val="00EC6B6B"/>
    <w:rsid w:val="00EC6CB6"/>
    <w:rsid w:val="00ED1A8F"/>
    <w:rsid w:val="00ED50CF"/>
    <w:rsid w:val="00ED6111"/>
    <w:rsid w:val="00EE5419"/>
    <w:rsid w:val="00F0034A"/>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2A53"/>
    <w:rsid w:val="00F8709E"/>
    <w:rsid w:val="00F90DFB"/>
    <w:rsid w:val="00F91049"/>
    <w:rsid w:val="00F934B6"/>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43357518">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3401">
      <w:bodyDiv w:val="1"/>
      <w:marLeft w:val="0"/>
      <w:marRight w:val="0"/>
      <w:marTop w:val="0"/>
      <w:marBottom w:val="0"/>
      <w:divBdr>
        <w:top w:val="none" w:sz="0" w:space="0" w:color="auto"/>
        <w:left w:val="none" w:sz="0" w:space="0" w:color="auto"/>
        <w:bottom w:val="none" w:sz="0" w:space="0" w:color="auto"/>
        <w:right w:val="none" w:sz="0" w:space="0" w:color="auto"/>
      </w:divBdr>
      <w:divsChild>
        <w:div w:id="1927419541">
          <w:marLeft w:val="0"/>
          <w:marRight w:val="0"/>
          <w:marTop w:val="0"/>
          <w:marBottom w:val="0"/>
          <w:divBdr>
            <w:top w:val="none" w:sz="0" w:space="0" w:color="auto"/>
            <w:left w:val="none" w:sz="0" w:space="0" w:color="auto"/>
            <w:bottom w:val="none" w:sz="0" w:space="0" w:color="auto"/>
            <w:right w:val="none" w:sz="0" w:space="0" w:color="auto"/>
          </w:divBdr>
        </w:div>
        <w:div w:id="1841383121">
          <w:marLeft w:val="0"/>
          <w:marRight w:val="0"/>
          <w:marTop w:val="0"/>
          <w:marBottom w:val="0"/>
          <w:divBdr>
            <w:top w:val="none" w:sz="0" w:space="0" w:color="auto"/>
            <w:left w:val="none" w:sz="0" w:space="0" w:color="auto"/>
            <w:bottom w:val="none" w:sz="0" w:space="0" w:color="auto"/>
            <w:right w:val="none" w:sz="0" w:space="0" w:color="auto"/>
          </w:divBdr>
        </w:div>
        <w:div w:id="1401901422">
          <w:marLeft w:val="0"/>
          <w:marRight w:val="0"/>
          <w:marTop w:val="0"/>
          <w:marBottom w:val="0"/>
          <w:divBdr>
            <w:top w:val="none" w:sz="0" w:space="0" w:color="auto"/>
            <w:left w:val="none" w:sz="0" w:space="0" w:color="auto"/>
            <w:bottom w:val="none" w:sz="0" w:space="0" w:color="auto"/>
            <w:right w:val="none" w:sz="0" w:space="0" w:color="auto"/>
          </w:divBdr>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03575766">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572735019">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49285685">
      <w:bodyDiv w:val="1"/>
      <w:marLeft w:val="0"/>
      <w:marRight w:val="0"/>
      <w:marTop w:val="0"/>
      <w:marBottom w:val="0"/>
      <w:divBdr>
        <w:top w:val="none" w:sz="0" w:space="0" w:color="auto"/>
        <w:left w:val="none" w:sz="0" w:space="0" w:color="auto"/>
        <w:bottom w:val="none" w:sz="0" w:space="0" w:color="auto"/>
        <w:right w:val="none" w:sz="0" w:space="0" w:color="auto"/>
      </w:divBdr>
      <w:divsChild>
        <w:div w:id="1584680511">
          <w:marLeft w:val="0"/>
          <w:marRight w:val="0"/>
          <w:marTop w:val="0"/>
          <w:marBottom w:val="0"/>
          <w:divBdr>
            <w:top w:val="none" w:sz="0" w:space="0" w:color="auto"/>
            <w:left w:val="none" w:sz="0" w:space="0" w:color="auto"/>
            <w:bottom w:val="none" w:sz="0" w:space="0" w:color="auto"/>
            <w:right w:val="none" w:sz="0" w:space="0" w:color="auto"/>
          </w:divBdr>
        </w:div>
        <w:div w:id="1445925625">
          <w:marLeft w:val="0"/>
          <w:marRight w:val="0"/>
          <w:marTop w:val="0"/>
          <w:marBottom w:val="0"/>
          <w:divBdr>
            <w:top w:val="none" w:sz="0" w:space="0" w:color="auto"/>
            <w:left w:val="none" w:sz="0" w:space="0" w:color="auto"/>
            <w:bottom w:val="none" w:sz="0" w:space="0" w:color="auto"/>
            <w:right w:val="none" w:sz="0" w:space="0" w:color="auto"/>
          </w:divBdr>
        </w:div>
        <w:div w:id="1272739869">
          <w:marLeft w:val="0"/>
          <w:marRight w:val="0"/>
          <w:marTop w:val="0"/>
          <w:marBottom w:val="0"/>
          <w:divBdr>
            <w:top w:val="none" w:sz="0" w:space="0" w:color="auto"/>
            <w:left w:val="none" w:sz="0" w:space="0" w:color="auto"/>
            <w:bottom w:val="none" w:sz="0" w:space="0" w:color="auto"/>
            <w:right w:val="none" w:sz="0" w:space="0" w:color="auto"/>
          </w:divBdr>
        </w:div>
      </w:divsChild>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3927">
      <w:bodyDiv w:val="1"/>
      <w:marLeft w:val="0"/>
      <w:marRight w:val="0"/>
      <w:marTop w:val="0"/>
      <w:marBottom w:val="0"/>
      <w:divBdr>
        <w:top w:val="none" w:sz="0" w:space="0" w:color="auto"/>
        <w:left w:val="none" w:sz="0" w:space="0" w:color="auto"/>
        <w:bottom w:val="none" w:sz="0" w:space="0" w:color="auto"/>
        <w:right w:val="none" w:sz="0" w:space="0" w:color="auto"/>
      </w:divBdr>
      <w:divsChild>
        <w:div w:id="1902711480">
          <w:marLeft w:val="0"/>
          <w:marRight w:val="0"/>
          <w:marTop w:val="0"/>
          <w:marBottom w:val="0"/>
          <w:divBdr>
            <w:top w:val="none" w:sz="0" w:space="0" w:color="auto"/>
            <w:left w:val="none" w:sz="0" w:space="0" w:color="auto"/>
            <w:bottom w:val="none" w:sz="0" w:space="0" w:color="auto"/>
            <w:right w:val="none" w:sz="0" w:space="0" w:color="auto"/>
          </w:divBdr>
        </w:div>
        <w:div w:id="607008289">
          <w:marLeft w:val="0"/>
          <w:marRight w:val="0"/>
          <w:marTop w:val="0"/>
          <w:marBottom w:val="0"/>
          <w:divBdr>
            <w:top w:val="none" w:sz="0" w:space="0" w:color="auto"/>
            <w:left w:val="none" w:sz="0" w:space="0" w:color="auto"/>
            <w:bottom w:val="none" w:sz="0" w:space="0" w:color="auto"/>
            <w:right w:val="none" w:sz="0" w:space="0" w:color="auto"/>
          </w:divBdr>
        </w:div>
        <w:div w:id="506485043">
          <w:marLeft w:val="0"/>
          <w:marRight w:val="0"/>
          <w:marTop w:val="0"/>
          <w:marBottom w:val="0"/>
          <w:divBdr>
            <w:top w:val="none" w:sz="0" w:space="0" w:color="auto"/>
            <w:left w:val="none" w:sz="0" w:space="0" w:color="auto"/>
            <w:bottom w:val="none" w:sz="0" w:space="0" w:color="auto"/>
            <w:right w:val="none" w:sz="0" w:space="0" w:color="auto"/>
          </w:divBdr>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11085420">
      <w:bodyDiv w:val="1"/>
      <w:marLeft w:val="0"/>
      <w:marRight w:val="0"/>
      <w:marTop w:val="0"/>
      <w:marBottom w:val="0"/>
      <w:divBdr>
        <w:top w:val="none" w:sz="0" w:space="0" w:color="auto"/>
        <w:left w:val="none" w:sz="0" w:space="0" w:color="auto"/>
        <w:bottom w:val="none" w:sz="0" w:space="0" w:color="auto"/>
        <w:right w:val="none" w:sz="0" w:space="0" w:color="auto"/>
      </w:divBdr>
      <w:divsChild>
        <w:div w:id="1169365282">
          <w:marLeft w:val="0"/>
          <w:marRight w:val="0"/>
          <w:marTop w:val="0"/>
          <w:marBottom w:val="0"/>
          <w:divBdr>
            <w:top w:val="none" w:sz="0" w:space="0" w:color="auto"/>
            <w:left w:val="none" w:sz="0" w:space="0" w:color="auto"/>
            <w:bottom w:val="none" w:sz="0" w:space="0" w:color="auto"/>
            <w:right w:val="none" w:sz="0" w:space="0" w:color="auto"/>
          </w:divBdr>
        </w:div>
        <w:div w:id="917252998">
          <w:marLeft w:val="0"/>
          <w:marRight w:val="0"/>
          <w:marTop w:val="0"/>
          <w:marBottom w:val="0"/>
          <w:divBdr>
            <w:top w:val="none" w:sz="0" w:space="0" w:color="auto"/>
            <w:left w:val="none" w:sz="0" w:space="0" w:color="auto"/>
            <w:bottom w:val="none" w:sz="0" w:space="0" w:color="auto"/>
            <w:right w:val="none" w:sz="0" w:space="0" w:color="auto"/>
          </w:divBdr>
        </w:div>
        <w:div w:id="1434470226">
          <w:marLeft w:val="0"/>
          <w:marRight w:val="0"/>
          <w:marTop w:val="0"/>
          <w:marBottom w:val="0"/>
          <w:divBdr>
            <w:top w:val="none" w:sz="0" w:space="0" w:color="auto"/>
            <w:left w:val="none" w:sz="0" w:space="0" w:color="auto"/>
            <w:bottom w:val="none" w:sz="0" w:space="0" w:color="auto"/>
            <w:right w:val="none" w:sz="0" w:space="0" w:color="auto"/>
          </w:divBdr>
        </w:div>
      </w:divsChild>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071385789">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48325396">
      <w:bodyDiv w:val="1"/>
      <w:marLeft w:val="0"/>
      <w:marRight w:val="0"/>
      <w:marTop w:val="0"/>
      <w:marBottom w:val="0"/>
      <w:divBdr>
        <w:top w:val="none" w:sz="0" w:space="0" w:color="auto"/>
        <w:left w:val="none" w:sz="0" w:space="0" w:color="auto"/>
        <w:bottom w:val="none" w:sz="0" w:space="0" w:color="auto"/>
        <w:right w:val="none" w:sz="0" w:space="0" w:color="auto"/>
      </w:divBdr>
      <w:divsChild>
        <w:div w:id="627510021">
          <w:marLeft w:val="0"/>
          <w:marRight w:val="0"/>
          <w:marTop w:val="0"/>
          <w:marBottom w:val="0"/>
          <w:divBdr>
            <w:top w:val="none" w:sz="0" w:space="0" w:color="auto"/>
            <w:left w:val="none" w:sz="0" w:space="0" w:color="auto"/>
            <w:bottom w:val="none" w:sz="0" w:space="0" w:color="auto"/>
            <w:right w:val="none" w:sz="0" w:space="0" w:color="auto"/>
          </w:divBdr>
        </w:div>
        <w:div w:id="1436367952">
          <w:marLeft w:val="0"/>
          <w:marRight w:val="0"/>
          <w:marTop w:val="0"/>
          <w:marBottom w:val="0"/>
          <w:divBdr>
            <w:top w:val="none" w:sz="0" w:space="0" w:color="auto"/>
            <w:left w:val="none" w:sz="0" w:space="0" w:color="auto"/>
            <w:bottom w:val="none" w:sz="0" w:space="0" w:color="auto"/>
            <w:right w:val="none" w:sz="0" w:space="0" w:color="auto"/>
          </w:divBdr>
        </w:div>
        <w:div w:id="1452476265">
          <w:marLeft w:val="0"/>
          <w:marRight w:val="0"/>
          <w:marTop w:val="0"/>
          <w:marBottom w:val="0"/>
          <w:divBdr>
            <w:top w:val="none" w:sz="0" w:space="0" w:color="auto"/>
            <w:left w:val="none" w:sz="0" w:space="0" w:color="auto"/>
            <w:bottom w:val="none" w:sz="0" w:space="0" w:color="auto"/>
            <w:right w:val="none" w:sz="0" w:space="0" w:color="auto"/>
          </w:divBdr>
        </w:div>
        <w:div w:id="1589457432">
          <w:marLeft w:val="0"/>
          <w:marRight w:val="0"/>
          <w:marTop w:val="0"/>
          <w:marBottom w:val="0"/>
          <w:divBdr>
            <w:top w:val="none" w:sz="0" w:space="0" w:color="auto"/>
            <w:left w:val="none" w:sz="0" w:space="0" w:color="auto"/>
            <w:bottom w:val="none" w:sz="0" w:space="0" w:color="auto"/>
            <w:right w:val="none" w:sz="0" w:space="0" w:color="auto"/>
          </w:divBdr>
        </w:div>
        <w:div w:id="1735159624">
          <w:marLeft w:val="0"/>
          <w:marRight w:val="0"/>
          <w:marTop w:val="0"/>
          <w:marBottom w:val="0"/>
          <w:divBdr>
            <w:top w:val="none" w:sz="0" w:space="0" w:color="auto"/>
            <w:left w:val="none" w:sz="0" w:space="0" w:color="auto"/>
            <w:bottom w:val="none" w:sz="0" w:space="0" w:color="auto"/>
            <w:right w:val="none" w:sz="0" w:space="0" w:color="auto"/>
          </w:divBdr>
        </w:div>
      </w:divsChild>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09067260">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869485680">
      <w:bodyDiv w:val="1"/>
      <w:marLeft w:val="0"/>
      <w:marRight w:val="0"/>
      <w:marTop w:val="0"/>
      <w:marBottom w:val="0"/>
      <w:divBdr>
        <w:top w:val="none" w:sz="0" w:space="0" w:color="auto"/>
        <w:left w:val="none" w:sz="0" w:space="0" w:color="auto"/>
        <w:bottom w:val="none" w:sz="0" w:space="0" w:color="auto"/>
        <w:right w:val="none" w:sz="0" w:space="0" w:color="auto"/>
      </w:divBdr>
      <w:divsChild>
        <w:div w:id="1961297913">
          <w:marLeft w:val="0"/>
          <w:marRight w:val="0"/>
          <w:marTop w:val="0"/>
          <w:marBottom w:val="0"/>
          <w:divBdr>
            <w:top w:val="none" w:sz="0" w:space="0" w:color="auto"/>
            <w:left w:val="none" w:sz="0" w:space="0" w:color="auto"/>
            <w:bottom w:val="none" w:sz="0" w:space="0" w:color="auto"/>
            <w:right w:val="none" w:sz="0" w:space="0" w:color="auto"/>
          </w:divBdr>
        </w:div>
        <w:div w:id="1680042615">
          <w:marLeft w:val="0"/>
          <w:marRight w:val="0"/>
          <w:marTop w:val="0"/>
          <w:marBottom w:val="0"/>
          <w:divBdr>
            <w:top w:val="none" w:sz="0" w:space="0" w:color="auto"/>
            <w:left w:val="none" w:sz="0" w:space="0" w:color="auto"/>
            <w:bottom w:val="none" w:sz="0" w:space="0" w:color="auto"/>
            <w:right w:val="none" w:sz="0" w:space="0" w:color="auto"/>
          </w:divBdr>
        </w:div>
        <w:div w:id="244724763">
          <w:marLeft w:val="0"/>
          <w:marRight w:val="0"/>
          <w:marTop w:val="0"/>
          <w:marBottom w:val="0"/>
          <w:divBdr>
            <w:top w:val="none" w:sz="0" w:space="0" w:color="auto"/>
            <w:left w:val="none" w:sz="0" w:space="0" w:color="auto"/>
            <w:bottom w:val="none" w:sz="0" w:space="0" w:color="auto"/>
            <w:right w:val="none" w:sz="0" w:space="0" w:color="auto"/>
          </w:divBdr>
        </w:div>
        <w:div w:id="127861626">
          <w:marLeft w:val="0"/>
          <w:marRight w:val="0"/>
          <w:marTop w:val="0"/>
          <w:marBottom w:val="0"/>
          <w:divBdr>
            <w:top w:val="none" w:sz="0" w:space="0" w:color="auto"/>
            <w:left w:val="none" w:sz="0" w:space="0" w:color="auto"/>
            <w:bottom w:val="none" w:sz="0" w:space="0" w:color="auto"/>
            <w:right w:val="none" w:sz="0" w:space="0" w:color="auto"/>
          </w:divBdr>
        </w:div>
        <w:div w:id="1427649422">
          <w:marLeft w:val="0"/>
          <w:marRight w:val="0"/>
          <w:marTop w:val="0"/>
          <w:marBottom w:val="0"/>
          <w:divBdr>
            <w:top w:val="none" w:sz="0" w:space="0" w:color="auto"/>
            <w:left w:val="none" w:sz="0" w:space="0" w:color="auto"/>
            <w:bottom w:val="none" w:sz="0" w:space="0" w:color="auto"/>
            <w:right w:val="none" w:sz="0" w:space="0" w:color="auto"/>
          </w:divBdr>
        </w:div>
      </w:divsChild>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3673130">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chronic-fatigue-syndrome?utm_source=ReadNext"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dshield.co.za/2025-products/2025-benefit-option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lilanes@medshield.co.za"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media@stone.consulting" TargetMode="Externa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1585</Words>
  <Characters>9104</Characters>
  <Application>Microsoft Office Word</Application>
  <DocSecurity>0</DocSecurity>
  <Lines>178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5</cp:revision>
  <dcterms:created xsi:type="dcterms:W3CDTF">2025-06-03T13:11:00Z</dcterms:created>
  <dcterms:modified xsi:type="dcterms:W3CDTF">2025-07-08T07:56:00Z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y fmtid="{D5CDD505-2E9C-101B-9397-08002B2CF9AE}" pid="4" name="GrammarlyDocumentId">
    <vt:lpwstr>915866dc-0e2b-48d0-997b-510fc9a28f3d</vt:lpwstr>
  </property>
</Properties>
</file>